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8439" w14:textId="77777777" w:rsidR="009046BC" w:rsidRDefault="009046BC" w:rsidP="009046BC">
      <w:pPr>
        <w:jc w:val="center"/>
        <w:rPr>
          <w:b/>
          <w:bCs/>
          <w:sz w:val="48"/>
          <w:szCs w:val="40"/>
        </w:rPr>
      </w:pPr>
    </w:p>
    <w:p w14:paraId="495C02AA" w14:textId="77777777" w:rsidR="009046BC" w:rsidRDefault="009046BC" w:rsidP="009046BC">
      <w:pPr>
        <w:jc w:val="center"/>
        <w:rPr>
          <w:b/>
          <w:bCs/>
          <w:sz w:val="48"/>
          <w:szCs w:val="40"/>
        </w:rPr>
      </w:pPr>
    </w:p>
    <w:p w14:paraId="2C0ED016" w14:textId="69DF0E45" w:rsidR="009046BC" w:rsidRDefault="009046BC" w:rsidP="009046BC">
      <w:pPr>
        <w:jc w:val="center"/>
        <w:rPr>
          <w:b/>
          <w:bCs/>
          <w:sz w:val="48"/>
          <w:szCs w:val="40"/>
        </w:rPr>
      </w:pPr>
      <w:r w:rsidRPr="009046BC">
        <w:rPr>
          <w:b/>
          <w:bCs/>
          <w:sz w:val="48"/>
          <w:szCs w:val="40"/>
        </w:rPr>
        <w:t>Конкурсная работа</w:t>
      </w:r>
    </w:p>
    <w:p w14:paraId="2D335717" w14:textId="77777777" w:rsidR="009046BC" w:rsidRPr="009046BC" w:rsidRDefault="009046BC" w:rsidP="009046BC">
      <w:pPr>
        <w:jc w:val="center"/>
        <w:rPr>
          <w:b/>
          <w:bCs/>
          <w:sz w:val="48"/>
          <w:szCs w:val="40"/>
        </w:rPr>
      </w:pPr>
    </w:p>
    <w:p w14:paraId="7387EA1B" w14:textId="25A0E805" w:rsidR="009046BC" w:rsidRPr="009046BC" w:rsidRDefault="009046BC" w:rsidP="009046BC">
      <w:pPr>
        <w:jc w:val="center"/>
      </w:pPr>
      <w:r w:rsidRPr="009046BC">
        <w:t>на тему:</w:t>
      </w:r>
    </w:p>
    <w:p w14:paraId="46D47A80" w14:textId="28F1D96A" w:rsidR="009046BC" w:rsidRDefault="009046BC" w:rsidP="009046BC">
      <w:pPr>
        <w:jc w:val="center"/>
      </w:pPr>
      <w:r w:rsidRPr="009046BC">
        <w:t>«</w:t>
      </w:r>
      <w:r w:rsidRPr="009046BC">
        <w:t>Использование SDR технологий для имитации сигналов БРЛС</w:t>
      </w:r>
      <w:r w:rsidRPr="009046BC">
        <w:t>»</w:t>
      </w:r>
    </w:p>
    <w:p w14:paraId="612E89ED" w14:textId="2344BFE9" w:rsidR="009046BC" w:rsidRDefault="009046BC" w:rsidP="009046BC">
      <w:pPr>
        <w:jc w:val="center"/>
      </w:pPr>
      <w:r>
        <w:t>Обучающийся 4 курса</w:t>
      </w:r>
    </w:p>
    <w:p w14:paraId="0DDF6D95" w14:textId="241B5991" w:rsidR="009046BC" w:rsidRDefault="009046BC" w:rsidP="009046BC">
      <w:pPr>
        <w:jc w:val="center"/>
      </w:pPr>
      <w:proofErr w:type="spellStart"/>
      <w:r>
        <w:t>Тормосов</w:t>
      </w:r>
      <w:proofErr w:type="spellEnd"/>
      <w:r>
        <w:t xml:space="preserve"> Никита Владимирович</w:t>
      </w:r>
    </w:p>
    <w:p w14:paraId="53407DD4" w14:textId="6C2800A9" w:rsidR="009046BC" w:rsidRDefault="009046BC" w:rsidP="009046BC">
      <w:pPr>
        <w:jc w:val="center"/>
      </w:pPr>
    </w:p>
    <w:p w14:paraId="55AE3AA5" w14:textId="180CB179" w:rsidR="009046BC" w:rsidRDefault="009046BC" w:rsidP="009046BC">
      <w:pPr>
        <w:jc w:val="center"/>
      </w:pPr>
    </w:p>
    <w:p w14:paraId="3A012727" w14:textId="5947E5D9" w:rsidR="009046BC" w:rsidRDefault="009046BC" w:rsidP="009046BC">
      <w:pPr>
        <w:jc w:val="center"/>
      </w:pPr>
    </w:p>
    <w:p w14:paraId="36499824" w14:textId="405E5C8B" w:rsidR="009046BC" w:rsidRDefault="009046BC" w:rsidP="009046BC">
      <w:pPr>
        <w:jc w:val="center"/>
      </w:pPr>
    </w:p>
    <w:p w14:paraId="7F111490" w14:textId="4D4ED0DF" w:rsidR="009046BC" w:rsidRDefault="009046BC" w:rsidP="009046BC">
      <w:pPr>
        <w:jc w:val="center"/>
      </w:pPr>
    </w:p>
    <w:p w14:paraId="63AFDEE4" w14:textId="6D06AF89" w:rsidR="009046BC" w:rsidRDefault="009046BC" w:rsidP="009046BC">
      <w:pPr>
        <w:jc w:val="center"/>
      </w:pPr>
    </w:p>
    <w:p w14:paraId="34890B63" w14:textId="0886AF1B" w:rsidR="009046BC" w:rsidRDefault="009046BC" w:rsidP="009046BC">
      <w:pPr>
        <w:jc w:val="center"/>
      </w:pPr>
    </w:p>
    <w:p w14:paraId="31F865FE" w14:textId="216D8A2E" w:rsidR="009046BC" w:rsidRDefault="009046BC" w:rsidP="009046BC">
      <w:pPr>
        <w:jc w:val="center"/>
      </w:pPr>
    </w:p>
    <w:p w14:paraId="025AD670" w14:textId="71E1445A" w:rsidR="009046BC" w:rsidRDefault="009046BC" w:rsidP="009046BC">
      <w:pPr>
        <w:jc w:val="center"/>
      </w:pPr>
    </w:p>
    <w:p w14:paraId="6A081D57" w14:textId="1F831714" w:rsidR="009046BC" w:rsidRDefault="009046BC" w:rsidP="009046BC">
      <w:pPr>
        <w:jc w:val="center"/>
      </w:pPr>
    </w:p>
    <w:p w14:paraId="03190E0C" w14:textId="733C832D" w:rsidR="009046BC" w:rsidRDefault="009046BC" w:rsidP="009046BC">
      <w:pPr>
        <w:jc w:val="center"/>
      </w:pPr>
    </w:p>
    <w:p w14:paraId="7381449E" w14:textId="41324820" w:rsidR="009046BC" w:rsidRDefault="009046BC" w:rsidP="009046BC">
      <w:pPr>
        <w:jc w:val="center"/>
      </w:pPr>
    </w:p>
    <w:p w14:paraId="4105CEAA" w14:textId="16D61DD6" w:rsidR="009046BC" w:rsidRDefault="009046BC" w:rsidP="009046BC">
      <w:pPr>
        <w:jc w:val="center"/>
      </w:pPr>
    </w:p>
    <w:p w14:paraId="2F43588F" w14:textId="45A93A2B" w:rsidR="009046BC" w:rsidRDefault="009046BC" w:rsidP="009046BC">
      <w:pPr>
        <w:jc w:val="center"/>
      </w:pPr>
    </w:p>
    <w:p w14:paraId="082963C2" w14:textId="36E4BEAD" w:rsidR="009046BC" w:rsidRDefault="009046BC" w:rsidP="009046BC">
      <w:pPr>
        <w:jc w:val="center"/>
      </w:pPr>
    </w:p>
    <w:p w14:paraId="153AC109" w14:textId="0A0C2301" w:rsidR="009046BC" w:rsidRDefault="009046BC" w:rsidP="009046BC"/>
    <w:p w14:paraId="3CA01215" w14:textId="145C3E97" w:rsidR="009046BC" w:rsidRDefault="009046BC" w:rsidP="009046BC">
      <w:pPr>
        <w:jc w:val="center"/>
      </w:pPr>
      <w:r>
        <w:t>2024 г.</w:t>
      </w:r>
    </w:p>
    <w:p w14:paraId="31D9EDF7" w14:textId="384AD4E3" w:rsidR="009046BC" w:rsidRPr="009046BC" w:rsidRDefault="009046BC" w:rsidP="009046BC">
      <w:pPr>
        <w:jc w:val="center"/>
      </w:pPr>
      <w:r>
        <w:t>г. Воронеж</w:t>
      </w:r>
    </w:p>
    <w:p w14:paraId="13DF3C34" w14:textId="76155946" w:rsidR="009046BC" w:rsidRDefault="009046BC">
      <w:r>
        <w:br w:type="page"/>
      </w:r>
    </w:p>
    <w:p w14:paraId="16157848" w14:textId="55936D91" w:rsidR="009046BC" w:rsidRDefault="009046BC" w:rsidP="009046BC">
      <w:pPr>
        <w:ind w:firstLine="709"/>
        <w:jc w:val="both"/>
      </w:pPr>
      <w:r>
        <w:lastRenderedPageBreak/>
        <w:t xml:space="preserve">Имитация сигналов БРЛС с использованием технологии </w:t>
      </w:r>
      <w:r>
        <w:rPr>
          <w:lang w:val="en-US"/>
        </w:rPr>
        <w:t>SDR</w:t>
      </w:r>
      <w:r w:rsidRPr="0014034E">
        <w:t xml:space="preserve"> </w:t>
      </w:r>
      <w:r>
        <w:t xml:space="preserve">имеет множество существенных преимуществ. Во-первых, гибкая настройка </w:t>
      </w:r>
      <w:r>
        <w:rPr>
          <w:lang w:val="en-US"/>
        </w:rPr>
        <w:t>SDR</w:t>
      </w:r>
      <w:r w:rsidRPr="0014034E">
        <w:t xml:space="preserve"> </w:t>
      </w:r>
      <w:r>
        <w:t xml:space="preserve">приёмника с использованием программной среды </w:t>
      </w:r>
      <w:r>
        <w:rPr>
          <w:lang w:val="en-US"/>
        </w:rPr>
        <w:t>GNU</w:t>
      </w:r>
      <w:r w:rsidRPr="0014034E">
        <w:t xml:space="preserve"> </w:t>
      </w:r>
      <w:r>
        <w:rPr>
          <w:lang w:val="en-US"/>
        </w:rPr>
        <w:t>Radio</w:t>
      </w:r>
      <w:r>
        <w:t xml:space="preserve"> реализуется без весомых временных затрат. Во-вторых, мы можем контролировать процесс формирования и обработки сигналов с помощью выводов преобразованных сигналов в виде графиков на интересующих нас блоков. В-третьих, вывод информации в </w:t>
      </w:r>
      <w:r>
        <w:rPr>
          <w:lang w:val="en-US"/>
        </w:rPr>
        <w:t>MATLAB</w:t>
      </w:r>
      <w:r>
        <w:t xml:space="preserve"> при помощи </w:t>
      </w:r>
      <w:r>
        <w:rPr>
          <w:lang w:val="en-US"/>
        </w:rPr>
        <w:t xml:space="preserve">API. </w:t>
      </w:r>
    </w:p>
    <w:p w14:paraId="50B4212C" w14:textId="77777777" w:rsidR="009046BC" w:rsidRDefault="009046BC" w:rsidP="009046BC"/>
    <w:p w14:paraId="2969659C" w14:textId="77777777" w:rsidR="009046BC" w:rsidRDefault="009046BC" w:rsidP="009046BC">
      <w:pPr>
        <w:jc w:val="center"/>
      </w:pPr>
      <w:r w:rsidRPr="0067699B">
        <w:rPr>
          <w:noProof/>
        </w:rPr>
        <w:drawing>
          <wp:inline distT="0" distB="0" distL="0" distR="0" wp14:anchorId="37973394" wp14:editId="3EA273DB">
            <wp:extent cx="4114800" cy="359437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1441" cy="360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BD63B" w14:textId="1BFF7265" w:rsidR="009046BC" w:rsidRDefault="009046BC" w:rsidP="009046BC">
      <w:pPr>
        <w:jc w:val="center"/>
      </w:pPr>
      <w:r>
        <w:t xml:space="preserve">Рисунок </w:t>
      </w:r>
      <w:r>
        <w:t>1</w:t>
      </w:r>
      <w:r>
        <w:t xml:space="preserve"> – Структурная схема имитации БРЛС с выводом спектра сигнала в диапазоне 2 КГц, для оценки доплеровской составляющей</w:t>
      </w:r>
    </w:p>
    <w:p w14:paraId="030676FF" w14:textId="77777777" w:rsidR="009046BC" w:rsidRDefault="009046BC" w:rsidP="009046BC"/>
    <w:p w14:paraId="2A0FB4C8" w14:textId="39C4FFBB" w:rsidR="009046BC" w:rsidRPr="007E5A4D" w:rsidRDefault="009046BC" w:rsidP="009046BC">
      <w:pPr>
        <w:ind w:firstLine="709"/>
        <w:rPr>
          <w:spacing w:val="-10"/>
        </w:rPr>
      </w:pPr>
      <w:r w:rsidRPr="007E5A4D">
        <w:rPr>
          <w:spacing w:val="-10"/>
        </w:rPr>
        <w:t xml:space="preserve">На рисунке </w:t>
      </w:r>
      <w:r>
        <w:rPr>
          <w:spacing w:val="-10"/>
        </w:rPr>
        <w:t>1</w:t>
      </w:r>
      <w:r w:rsidRPr="007E5A4D">
        <w:rPr>
          <w:spacing w:val="-10"/>
        </w:rPr>
        <w:t xml:space="preserve"> изображен процесс построения структуры имитации БРЛС для </w:t>
      </w:r>
      <w:r w:rsidRPr="007E5A4D">
        <w:rPr>
          <w:spacing w:val="-10"/>
          <w:lang w:val="en-US"/>
        </w:rPr>
        <w:t>SDR</w:t>
      </w:r>
      <w:r w:rsidRPr="007E5A4D">
        <w:rPr>
          <w:spacing w:val="-10"/>
        </w:rPr>
        <w:t xml:space="preserve"> платформы </w:t>
      </w:r>
      <w:proofErr w:type="spellStart"/>
      <w:r w:rsidRPr="007E5A4D">
        <w:rPr>
          <w:spacing w:val="-10"/>
          <w:lang w:val="en-US"/>
        </w:rPr>
        <w:t>BladeRF</w:t>
      </w:r>
      <w:proofErr w:type="spellEnd"/>
      <w:r w:rsidRPr="007E5A4D">
        <w:rPr>
          <w:spacing w:val="-10"/>
        </w:rPr>
        <w:t xml:space="preserve">. Блоки </w:t>
      </w:r>
      <w:proofErr w:type="spellStart"/>
      <w:r w:rsidRPr="007E5A4D">
        <w:rPr>
          <w:spacing w:val="-10"/>
          <w:lang w:val="en-US"/>
        </w:rPr>
        <w:t>Osmocom</w:t>
      </w:r>
      <w:proofErr w:type="spellEnd"/>
      <w:r w:rsidRPr="007E5A4D">
        <w:rPr>
          <w:spacing w:val="-10"/>
        </w:rPr>
        <w:t xml:space="preserve"> предназначены для приёма и передачи сигнала и предоставляют гибкую настройку путём изменения платы, метода синхронизации, номер канала, частоты дискретизации, несущей частоты, коррекции частоты, коэффициенты усиления передаваемой полосы и сигнала, а также полосы пропускания. </w:t>
      </w:r>
    </w:p>
    <w:p w14:paraId="0C9263BA" w14:textId="06796F79" w:rsidR="00B86ED3" w:rsidRDefault="009046BC" w:rsidP="009046BC">
      <w:pPr>
        <w:ind w:firstLine="709"/>
      </w:pPr>
      <w:r>
        <w:t xml:space="preserve">Блок </w:t>
      </w:r>
      <w:r>
        <w:rPr>
          <w:lang w:val="en-US"/>
        </w:rPr>
        <w:t>TCP</w:t>
      </w:r>
      <w:r w:rsidRPr="00501147">
        <w:t xml:space="preserve"> </w:t>
      </w:r>
      <w:r>
        <w:rPr>
          <w:lang w:val="en-US"/>
        </w:rPr>
        <w:t>Sink</w:t>
      </w:r>
      <w:r w:rsidRPr="00501147">
        <w:t xml:space="preserve"> </w:t>
      </w:r>
      <w:r>
        <w:t xml:space="preserve">может выступать в роли сервера и в роли клиента, за это отвечает параметр </w:t>
      </w:r>
      <w:r>
        <w:rPr>
          <w:lang w:val="en-US"/>
        </w:rPr>
        <w:t>Mode</w:t>
      </w:r>
      <w:r>
        <w:t xml:space="preserve">. Для передачи в среду </w:t>
      </w:r>
      <w:r>
        <w:rPr>
          <w:lang w:val="en-US"/>
        </w:rPr>
        <w:t>MATLAB</w:t>
      </w:r>
      <w:r w:rsidRPr="00501147">
        <w:t xml:space="preserve"> </w:t>
      </w:r>
      <w:r>
        <w:rPr>
          <w:lang w:val="en-US"/>
        </w:rPr>
        <w:t>TCP</w:t>
      </w:r>
      <w:r w:rsidRPr="00501147">
        <w:t xml:space="preserve"> </w:t>
      </w:r>
      <w:r>
        <w:rPr>
          <w:lang w:val="en-US"/>
        </w:rPr>
        <w:t>Sink</w:t>
      </w:r>
      <w:r w:rsidRPr="00501147">
        <w:t xml:space="preserve"> </w:t>
      </w:r>
      <w:r>
        <w:t>настраиваем как сервер и указываем порт, на котором будет осуществлена передачи информации</w:t>
      </w:r>
    </w:p>
    <w:p w14:paraId="13CD17EF" w14:textId="77777777" w:rsidR="009046BC" w:rsidRPr="00DB22D6" w:rsidRDefault="009046BC" w:rsidP="009046BC">
      <w:pPr>
        <w:ind w:firstLine="709"/>
      </w:pPr>
      <w:r w:rsidRPr="00AD456C">
        <w:lastRenderedPageBreak/>
        <w:t xml:space="preserve">Операции до начала цикла </w:t>
      </w:r>
      <w:r w:rsidRPr="005D6115">
        <w:rPr>
          <w:lang w:val="en-US"/>
        </w:rPr>
        <w:t>while</w:t>
      </w:r>
      <w:r w:rsidRPr="00AD456C">
        <w:t xml:space="preserve"> – это операции для работы оболочки, поэтому пока что они интереса не представляют. Рассмотрим тело цикла, сначала проверяется наличие запроса на вывод с этого порта, если такого запроса нет, то прекращается выполнение функции. Если всё же запрос есть, то создаётся объект, в котором осуществляется прослушивание порта по </w:t>
      </w:r>
      <w:proofErr w:type="spellStart"/>
      <w:r w:rsidRPr="005D6115">
        <w:rPr>
          <w:lang w:val="en-US"/>
        </w:rPr>
        <w:t>tcp</w:t>
      </w:r>
      <w:proofErr w:type="spellEnd"/>
      <w:r w:rsidRPr="00AD456C">
        <w:t xml:space="preserve"> на внутреннем </w:t>
      </w:r>
      <w:proofErr w:type="spellStart"/>
      <w:r w:rsidRPr="005D6115">
        <w:rPr>
          <w:lang w:val="en-US"/>
        </w:rPr>
        <w:t>ip</w:t>
      </w:r>
      <w:proofErr w:type="spellEnd"/>
      <w:r w:rsidRPr="00AD456C">
        <w:t xml:space="preserve">, на указанном в интерфейсе порту с минимизированной задержкой. </w:t>
      </w:r>
      <w:r w:rsidRPr="005D6115">
        <w:t xml:space="preserve">Далее считывается с сформированного объекта 10000 значений в формате </w:t>
      </w:r>
      <w:r w:rsidRPr="005D6115">
        <w:rPr>
          <w:lang w:val="en-US"/>
        </w:rPr>
        <w:t>double</w:t>
      </w:r>
      <w:r w:rsidRPr="005D6115">
        <w:t xml:space="preserve"> и отправляется на вывод</w:t>
      </w:r>
      <w:r>
        <w:t xml:space="preserve"> в виде </w:t>
      </w:r>
      <w:r w:rsidRPr="005D6115">
        <w:t>график</w:t>
      </w:r>
      <w:r>
        <w:t>а</w:t>
      </w:r>
      <w:r w:rsidRPr="005D6115">
        <w:t>.</w:t>
      </w:r>
      <w:r>
        <w:t xml:space="preserve"> Для </w:t>
      </w:r>
      <w:proofErr w:type="spellStart"/>
      <w:r>
        <w:t>избежания</w:t>
      </w:r>
      <w:proofErr w:type="spellEnd"/>
      <w:r>
        <w:t xml:space="preserve"> </w:t>
      </w:r>
      <w:proofErr w:type="spellStart"/>
      <w:r>
        <w:t>перезаполнения</w:t>
      </w:r>
      <w:proofErr w:type="spellEnd"/>
      <w:r>
        <w:t xml:space="preserve"> оперативной памяти используется команда </w:t>
      </w:r>
      <w:proofErr w:type="spellStart"/>
      <w:r>
        <w:rPr>
          <w:lang w:val="en-US"/>
        </w:rPr>
        <w:t>tcpclientObj</w:t>
      </w:r>
      <w:proofErr w:type="spellEnd"/>
      <w:r w:rsidRPr="001D64AD">
        <w:t>1.</w:t>
      </w:r>
      <w:proofErr w:type="spellStart"/>
      <w:r>
        <w:rPr>
          <w:lang w:val="en-US"/>
        </w:rPr>
        <w:t>flusk</w:t>
      </w:r>
      <w:proofErr w:type="spellEnd"/>
      <w:r>
        <w:t xml:space="preserve">, позволяющая очистить переменную </w:t>
      </w:r>
      <w:proofErr w:type="spellStart"/>
      <w:r>
        <w:rPr>
          <w:lang w:val="en-US"/>
        </w:rPr>
        <w:t>tcpclientObj</w:t>
      </w:r>
      <w:proofErr w:type="spellEnd"/>
      <w:r w:rsidRPr="001D64AD">
        <w:t>1.</w:t>
      </w:r>
      <w:r w:rsidRPr="00DB22D6">
        <w:t xml:space="preserve"> </w:t>
      </w:r>
    </w:p>
    <w:p w14:paraId="7BB6183F" w14:textId="77777777" w:rsidR="009046BC" w:rsidRDefault="009046BC" w:rsidP="009046BC"/>
    <w:sectPr w:rsidR="00904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BC"/>
    <w:rsid w:val="005948DD"/>
    <w:rsid w:val="009046BC"/>
    <w:rsid w:val="00C65B9B"/>
    <w:rsid w:val="00F6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F8FE"/>
  <w15:chartTrackingRefBased/>
  <w15:docId w15:val="{9E96DBE9-80F6-41B0-9F0F-89092732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046BC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9046BC"/>
  </w:style>
  <w:style w:type="paragraph" w:styleId="a5">
    <w:name w:val="Normal (Web)"/>
    <w:basedOn w:val="a"/>
    <w:uiPriority w:val="99"/>
    <w:semiHidden/>
    <w:unhideWhenUsed/>
    <w:rsid w:val="009046BC"/>
    <w:pPr>
      <w:spacing w:before="100" w:beforeAutospacing="1" w:after="100" w:afterAutospacing="1" w:line="240" w:lineRule="auto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Cristal</dc:creator>
  <cp:keywords/>
  <dc:description/>
  <cp:lastModifiedBy>KENT Cristal</cp:lastModifiedBy>
  <cp:revision>1</cp:revision>
  <dcterms:created xsi:type="dcterms:W3CDTF">2024-02-21T17:25:00Z</dcterms:created>
  <dcterms:modified xsi:type="dcterms:W3CDTF">2024-02-21T17:29:00Z</dcterms:modified>
</cp:coreProperties>
</file>